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4E" w:rsidRDefault="004B3B4E" w:rsidP="003B7830">
      <w:pPr>
        <w:autoSpaceDE w:val="0"/>
        <w:autoSpaceDN w:val="0"/>
        <w:adjustRightInd w:val="0"/>
        <w:spacing w:after="0" w:line="240" w:lineRule="auto"/>
        <w:rPr>
          <w:rFonts w:ascii="LucidaGrande-Bold" w:hAnsi="LucidaGrande-Bold" w:cs="LucidaGrande-Bold"/>
          <w:b/>
          <w:bCs/>
          <w:color w:val="000000"/>
          <w:sz w:val="44"/>
          <w:szCs w:val="44"/>
        </w:rPr>
      </w:pPr>
      <w:r>
        <w:rPr>
          <w:noProof/>
          <w:lang w:eastAsia="nl-NL"/>
        </w:rPr>
        <w:drawing>
          <wp:inline distT="0" distB="0" distL="0" distR="0" wp14:anchorId="468618DA" wp14:editId="21743C5D">
            <wp:extent cx="660615" cy="100035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660615" cy="1000359"/>
                    </a:xfrm>
                    <a:prstGeom prst="rect">
                      <a:avLst/>
                    </a:prstGeom>
                    <a:ln/>
                  </pic:spPr>
                </pic:pic>
              </a:graphicData>
            </a:graphic>
          </wp:inline>
        </w:drawing>
      </w:r>
      <w:r>
        <w:rPr>
          <w:rFonts w:ascii="LucidaGrande-Bold" w:hAnsi="LucidaGrande-Bold" w:cs="LucidaGrande-Bold"/>
          <w:b/>
          <w:bCs/>
          <w:color w:val="000000"/>
          <w:sz w:val="44"/>
          <w:szCs w:val="44"/>
        </w:rPr>
        <w:t xml:space="preserve">                                              </w:t>
      </w:r>
      <w:r w:rsidRPr="001544FC">
        <w:rPr>
          <w:b/>
          <w:noProof/>
          <w:sz w:val="144"/>
          <w:szCs w:val="144"/>
          <w:lang w:eastAsia="nl-NL"/>
        </w:rPr>
        <w:drawing>
          <wp:inline distT="0" distB="0" distL="0" distR="0" wp14:anchorId="76C146B9" wp14:editId="6FC33079">
            <wp:extent cx="1019175" cy="975673"/>
            <wp:effectExtent l="0" t="0" r="0" b="0"/>
            <wp:docPr id="2" name="Afbeelding 2" descr="C:\Users\525980\Pictures\35748955_983919055104955_5183948624882565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5980\Pictures\35748955_983919055104955_5183948624882565120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352" cy="1004562"/>
                    </a:xfrm>
                    <a:prstGeom prst="rect">
                      <a:avLst/>
                    </a:prstGeom>
                    <a:noFill/>
                    <a:ln>
                      <a:noFill/>
                    </a:ln>
                  </pic:spPr>
                </pic:pic>
              </a:graphicData>
            </a:graphic>
          </wp:inline>
        </w:drawing>
      </w:r>
    </w:p>
    <w:p w:rsidR="004B3B4E" w:rsidRDefault="004B3B4E" w:rsidP="003B7830">
      <w:pPr>
        <w:autoSpaceDE w:val="0"/>
        <w:autoSpaceDN w:val="0"/>
        <w:adjustRightInd w:val="0"/>
        <w:spacing w:after="0" w:line="240" w:lineRule="auto"/>
        <w:rPr>
          <w:rFonts w:ascii="LucidaGrande-Bold" w:hAnsi="LucidaGrande-Bold" w:cs="LucidaGrande-Bold"/>
          <w:b/>
          <w:bCs/>
          <w:color w:val="000000"/>
          <w:sz w:val="44"/>
          <w:szCs w:val="44"/>
        </w:rPr>
      </w:pPr>
    </w:p>
    <w:p w:rsidR="003B7830" w:rsidRPr="004B3B4E" w:rsidRDefault="003B7830" w:rsidP="003B7830">
      <w:pPr>
        <w:autoSpaceDE w:val="0"/>
        <w:autoSpaceDN w:val="0"/>
        <w:adjustRightInd w:val="0"/>
        <w:spacing w:after="0" w:line="240" w:lineRule="auto"/>
        <w:rPr>
          <w:rFonts w:asciiTheme="minorHAnsi" w:hAnsiTheme="minorHAnsi" w:cs="LucidaGrande-Bold"/>
          <w:b/>
          <w:bCs/>
          <w:color w:val="000000"/>
          <w:sz w:val="24"/>
          <w:szCs w:val="24"/>
        </w:rPr>
      </w:pPr>
      <w:r w:rsidRPr="004B3B4E">
        <w:rPr>
          <w:rFonts w:asciiTheme="minorHAnsi" w:hAnsiTheme="minorHAnsi" w:cs="LucidaGrande-Bold"/>
          <w:b/>
          <w:bCs/>
          <w:color w:val="000000"/>
          <w:sz w:val="24"/>
          <w:szCs w:val="24"/>
        </w:rPr>
        <w:t>Gedragscode (vrijwillige) medewerkers</w:t>
      </w:r>
    </w:p>
    <w:p w:rsidR="004B3B4E" w:rsidRPr="004B3B4E" w:rsidRDefault="004B3B4E" w:rsidP="003B7830">
      <w:pPr>
        <w:autoSpaceDE w:val="0"/>
        <w:autoSpaceDN w:val="0"/>
        <w:adjustRightInd w:val="0"/>
        <w:spacing w:after="0" w:line="240" w:lineRule="auto"/>
        <w:rPr>
          <w:rFonts w:asciiTheme="minorHAnsi" w:hAnsiTheme="minorHAnsi" w:cs="LucidaGrande-Bold"/>
          <w:b/>
          <w:bCs/>
          <w:color w:val="000000"/>
          <w:sz w:val="24"/>
          <w:szCs w:val="24"/>
        </w:rPr>
      </w:pPr>
    </w:p>
    <w:p w:rsidR="003B7830" w:rsidRPr="004B3B4E" w:rsidRDefault="004B3B4E" w:rsidP="004B3B4E">
      <w:pPr>
        <w:pStyle w:val="Default"/>
        <w:rPr>
          <w:rFonts w:asciiTheme="minorHAnsi" w:hAnsiTheme="minorHAnsi"/>
        </w:rPr>
      </w:pPr>
      <w:r w:rsidRPr="004B3B4E">
        <w:rPr>
          <w:rFonts w:asciiTheme="minorHAnsi" w:hAnsiTheme="minorHAnsi"/>
        </w:rPr>
        <w:t>Veel grenzen in het contact tussen onze vrijwilligers en</w:t>
      </w:r>
      <w:r w:rsidR="00E72E44">
        <w:rPr>
          <w:rFonts w:asciiTheme="minorHAnsi" w:hAnsiTheme="minorHAnsi"/>
        </w:rPr>
        <w:t xml:space="preserve"> de ruiters</w:t>
      </w:r>
      <w:r w:rsidR="00091CC6">
        <w:rPr>
          <w:rFonts w:asciiTheme="minorHAnsi" w:hAnsiTheme="minorHAnsi"/>
        </w:rPr>
        <w:t>*</w:t>
      </w:r>
      <w:r w:rsidRPr="004B3B4E">
        <w:rPr>
          <w:rFonts w:asciiTheme="minorHAnsi" w:hAnsiTheme="minorHAnsi"/>
        </w:rPr>
        <w:t xml:space="preserve"> van onze Prinses Maxima Manege (PMM) zijn niet eenduidig.  De ene ruiter heeft behoefte aan een schouderklopje of een aanraking ter bemoediging terwijl een andere ruiter het niet prettig vindt om aangeraakt te worden. Hierover kunnen nooit exacte grenzen worden afgesproken die voor alle ruiters en in alle situaties gelden. Dat is maar goed ook, want voor veel ruiters is </w:t>
      </w:r>
      <w:proofErr w:type="spellStart"/>
      <w:r w:rsidRPr="004B3B4E">
        <w:rPr>
          <w:rFonts w:asciiTheme="minorHAnsi" w:hAnsiTheme="minorHAnsi"/>
        </w:rPr>
        <w:t>dichtbijheid</w:t>
      </w:r>
      <w:proofErr w:type="spellEnd"/>
      <w:r w:rsidRPr="004B3B4E">
        <w:rPr>
          <w:rFonts w:asciiTheme="minorHAnsi" w:hAnsiTheme="minorHAnsi"/>
        </w:rPr>
        <w:t xml:space="preserve"> en lichamelijk contact een voorwaarde om te groeien of is het nodig binnen de verzorging. Er is wel één heel duidelijke grens en dat is de grens </w:t>
      </w:r>
      <w:r w:rsidR="00091CC6">
        <w:rPr>
          <w:rFonts w:asciiTheme="minorHAnsi" w:hAnsiTheme="minorHAnsi"/>
        </w:rPr>
        <w:t xml:space="preserve">dat seksuele handelingen en </w:t>
      </w:r>
      <w:r w:rsidRPr="004B3B4E">
        <w:rPr>
          <w:rFonts w:asciiTheme="minorHAnsi" w:hAnsiTheme="minorHAnsi"/>
        </w:rPr>
        <w:t xml:space="preserve">contacten tussen vrijwilligers en ruiters, of tussen vrijwilligers of ruiters onderling, absoluut ontoelaatbaar zijn! </w:t>
      </w:r>
    </w:p>
    <w:p w:rsidR="004B3B4E" w:rsidRPr="004B3B4E" w:rsidRDefault="004B3B4E" w:rsidP="004B3B4E">
      <w:pPr>
        <w:pStyle w:val="Default"/>
        <w:rPr>
          <w:rFonts w:asciiTheme="minorHAnsi" w:hAnsiTheme="minorHAnsi"/>
        </w:rPr>
      </w:pP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D</w:t>
      </w:r>
      <w:r w:rsidR="004B3B4E" w:rsidRPr="004B3B4E">
        <w:rPr>
          <w:rFonts w:asciiTheme="minorHAnsi" w:hAnsiTheme="minorHAnsi" w:cs="LucidaGrande"/>
          <w:color w:val="000000"/>
          <w:sz w:val="24"/>
          <w:szCs w:val="24"/>
        </w:rPr>
        <w:t>aarom hebben wij als PMM</w:t>
      </w:r>
      <w:r w:rsidRPr="004B3B4E">
        <w:rPr>
          <w:rFonts w:asciiTheme="minorHAnsi" w:hAnsiTheme="minorHAnsi" w:cs="LucidaGrande"/>
          <w:color w:val="000000"/>
          <w:sz w:val="24"/>
          <w:szCs w:val="24"/>
        </w:rPr>
        <w:t xml:space="preserve"> voor al onze (vrijwillige) medewerkers een gedragscode</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opgesteld.</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Voor de leesbaarheid wordt in het vervolg van dit document met de aanduiding minderjarige</w:t>
      </w:r>
      <w:r w:rsidR="00091CC6">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 xml:space="preserve">ruiter ook bedoeld een </w:t>
      </w:r>
      <w:r w:rsidR="004C6E52" w:rsidRPr="004B3B4E">
        <w:rPr>
          <w:rFonts w:asciiTheme="minorHAnsi" w:hAnsiTheme="minorHAnsi" w:cs="LucidaGrande"/>
          <w:color w:val="000000"/>
          <w:sz w:val="24"/>
          <w:szCs w:val="24"/>
        </w:rPr>
        <w:t>mindervalide</w:t>
      </w:r>
      <w:r w:rsidRPr="004B3B4E">
        <w:rPr>
          <w:rFonts w:asciiTheme="minorHAnsi" w:hAnsiTheme="minorHAnsi" w:cs="LucidaGrande"/>
          <w:color w:val="000000"/>
          <w:sz w:val="24"/>
          <w:szCs w:val="24"/>
        </w:rPr>
        <w:t xml:space="preserve"> ruiter. In het laatste geval kan het gaan om zowel een</w:t>
      </w:r>
      <w:r w:rsidR="00091CC6">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minderjarige als een volwassene.</w:t>
      </w:r>
    </w:p>
    <w:p w:rsidR="004B3B4E" w:rsidRP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De gedragscode bestaat uit twee delen:</w:t>
      </w:r>
    </w:p>
    <w:p w:rsidR="003B7830" w:rsidRPr="004B3B4E" w:rsidRDefault="004B3B4E" w:rsidP="004B3B4E">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Bold"/>
          <w:b/>
          <w:bCs/>
          <w:color w:val="000000"/>
          <w:sz w:val="24"/>
          <w:szCs w:val="24"/>
        </w:rPr>
        <w:t>1.</w:t>
      </w:r>
      <w:r w:rsidRPr="004B3B4E">
        <w:rPr>
          <w:rFonts w:asciiTheme="minorHAnsi" w:hAnsiTheme="minorHAnsi" w:cs="LucidaGrande-Bold"/>
          <w:b/>
          <w:bCs/>
          <w:color w:val="000000"/>
          <w:sz w:val="24"/>
          <w:szCs w:val="24"/>
        </w:rPr>
        <w:tab/>
      </w:r>
      <w:r w:rsidR="003B7830" w:rsidRPr="004B3B4E">
        <w:rPr>
          <w:rFonts w:asciiTheme="minorHAnsi" w:hAnsiTheme="minorHAnsi" w:cs="LucidaGrande-Bold"/>
          <w:b/>
          <w:bCs/>
          <w:color w:val="000000"/>
          <w:sz w:val="24"/>
          <w:szCs w:val="24"/>
        </w:rPr>
        <w:t xml:space="preserve"> </w:t>
      </w:r>
      <w:r w:rsidR="003B7830" w:rsidRPr="004B3B4E">
        <w:rPr>
          <w:rFonts w:asciiTheme="minorHAnsi" w:hAnsiTheme="minorHAnsi" w:cs="LucidaGrande"/>
          <w:color w:val="000000"/>
          <w:sz w:val="24"/>
          <w:szCs w:val="24"/>
        </w:rPr>
        <w:t>Regels die bijdragen aan een open, transparante en veilige omgeving</w:t>
      </w:r>
    </w:p>
    <w:p w:rsidR="003B7830" w:rsidRPr="004B3B4E" w:rsidRDefault="003B7830" w:rsidP="004B3B4E">
      <w:pPr>
        <w:autoSpaceDE w:val="0"/>
        <w:autoSpaceDN w:val="0"/>
        <w:adjustRightInd w:val="0"/>
        <w:spacing w:after="0" w:line="240" w:lineRule="auto"/>
        <w:ind w:firstLine="708"/>
        <w:rPr>
          <w:rFonts w:asciiTheme="minorHAnsi" w:hAnsiTheme="minorHAnsi" w:cs="LucidaGrande"/>
          <w:color w:val="000000"/>
          <w:sz w:val="24"/>
          <w:szCs w:val="24"/>
        </w:rPr>
      </w:pPr>
      <w:r w:rsidRPr="004B3B4E">
        <w:rPr>
          <w:rFonts w:asciiTheme="minorHAnsi" w:hAnsiTheme="minorHAnsi" w:cs="LucidaGrande"/>
          <w:color w:val="000000"/>
          <w:sz w:val="24"/>
          <w:szCs w:val="24"/>
        </w:rPr>
        <w:t>voor ruiters én vrijwilligers</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en</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Bold"/>
          <w:b/>
          <w:bCs/>
          <w:color w:val="000000"/>
          <w:sz w:val="24"/>
          <w:szCs w:val="24"/>
        </w:rPr>
        <w:t>2.</w:t>
      </w:r>
      <w:r w:rsidR="004B3B4E" w:rsidRPr="004B3B4E">
        <w:rPr>
          <w:rFonts w:asciiTheme="minorHAnsi" w:hAnsiTheme="minorHAnsi" w:cs="LucidaGrande-Bold"/>
          <w:b/>
          <w:bCs/>
          <w:color w:val="000000"/>
          <w:sz w:val="24"/>
          <w:szCs w:val="24"/>
        </w:rPr>
        <w:tab/>
      </w:r>
      <w:r w:rsidRPr="004B3B4E">
        <w:rPr>
          <w:rFonts w:asciiTheme="minorHAnsi" w:hAnsiTheme="minorHAnsi" w:cs="LucidaGrande-Bold"/>
          <w:b/>
          <w:bCs/>
          <w:color w:val="000000"/>
          <w:sz w:val="24"/>
          <w:szCs w:val="24"/>
        </w:rPr>
        <w:t xml:space="preserve"> </w:t>
      </w:r>
      <w:r w:rsidRPr="004B3B4E">
        <w:rPr>
          <w:rFonts w:asciiTheme="minorHAnsi" w:hAnsiTheme="minorHAnsi" w:cs="LucidaGrande"/>
          <w:color w:val="000000"/>
          <w:sz w:val="24"/>
          <w:szCs w:val="24"/>
        </w:rPr>
        <w:t>De omschrijving van seksueel grensoverschrijdend gedrag die het uitgangspunt is</w:t>
      </w:r>
    </w:p>
    <w:p w:rsidR="003B7830" w:rsidRDefault="003B7830" w:rsidP="004B3B4E">
      <w:pPr>
        <w:autoSpaceDE w:val="0"/>
        <w:autoSpaceDN w:val="0"/>
        <w:adjustRightInd w:val="0"/>
        <w:spacing w:after="0" w:line="240" w:lineRule="auto"/>
        <w:ind w:firstLine="708"/>
        <w:rPr>
          <w:rFonts w:asciiTheme="minorHAnsi" w:hAnsiTheme="minorHAnsi" w:cs="LucidaGrande"/>
          <w:color w:val="000000"/>
          <w:sz w:val="24"/>
          <w:szCs w:val="24"/>
        </w:rPr>
      </w:pPr>
      <w:r w:rsidRPr="004B3B4E">
        <w:rPr>
          <w:rFonts w:asciiTheme="minorHAnsi" w:hAnsiTheme="minorHAnsi" w:cs="LucidaGrande"/>
          <w:color w:val="000000"/>
          <w:sz w:val="24"/>
          <w:szCs w:val="24"/>
        </w:rPr>
        <w:t>van het tucht- en sanctiebeleid dat door de organisatie wordt gevoerd.</w:t>
      </w:r>
    </w:p>
    <w:p w:rsidR="00091CC6" w:rsidRDefault="00091CC6" w:rsidP="00091CC6">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3B7830" w:rsidP="00091CC6">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Wanneer je bij ons komt werken, als vrijwilliger, stagiair(e) of als betaalde kracht, vragen wij je</w:t>
      </w:r>
      <w:r w:rsidR="004B3B4E">
        <w:rPr>
          <w:rFonts w:asciiTheme="minorHAnsi" w:hAnsiTheme="minorHAnsi" w:cs="LucidaGrande"/>
          <w:color w:val="000000"/>
          <w:sz w:val="24"/>
          <w:szCs w:val="24"/>
        </w:rPr>
        <w:t xml:space="preserve"> </w:t>
      </w:r>
      <w:r w:rsidR="00091CC6">
        <w:rPr>
          <w:rFonts w:asciiTheme="minorHAnsi" w:hAnsiTheme="minorHAnsi" w:cs="LucidaGrande"/>
          <w:color w:val="000000"/>
          <w:sz w:val="24"/>
          <w:szCs w:val="24"/>
        </w:rPr>
        <w:t>d</w:t>
      </w:r>
      <w:r w:rsidRPr="004B3B4E">
        <w:rPr>
          <w:rFonts w:asciiTheme="minorHAnsi" w:hAnsiTheme="minorHAnsi" w:cs="LucidaGrande"/>
          <w:color w:val="000000"/>
          <w:sz w:val="24"/>
          <w:szCs w:val="24"/>
        </w:rPr>
        <w:t>eze gedragscode te ondertekenen. Hiermee verklaar je dat je de gedragscode kent en volgens</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de gedragscode zult handelen.</w:t>
      </w:r>
    </w:p>
    <w:p w:rsidR="004B3B4E" w:rsidRPr="004B3B4E" w:rsidRDefault="004B3B4E" w:rsidP="004B3B4E">
      <w:pPr>
        <w:autoSpaceDE w:val="0"/>
        <w:autoSpaceDN w:val="0"/>
        <w:adjustRightInd w:val="0"/>
        <w:spacing w:after="0" w:line="240" w:lineRule="auto"/>
        <w:ind w:firstLine="708"/>
        <w:rPr>
          <w:rFonts w:asciiTheme="minorHAnsi" w:hAnsiTheme="minorHAnsi" w:cs="LucidaGrande"/>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Bold"/>
          <w:b/>
          <w:bCs/>
          <w:color w:val="000000"/>
          <w:sz w:val="24"/>
          <w:szCs w:val="24"/>
        </w:rPr>
      </w:pPr>
      <w:r w:rsidRPr="004B3B4E">
        <w:rPr>
          <w:rFonts w:asciiTheme="minorHAnsi" w:hAnsiTheme="minorHAnsi" w:cs="LucidaGrande-Bold"/>
          <w:b/>
          <w:bCs/>
          <w:color w:val="000000"/>
          <w:sz w:val="24"/>
          <w:szCs w:val="24"/>
        </w:rPr>
        <w:t>1. De gedragsregels voor (vrijwillige) medewerkers:</w:t>
      </w:r>
    </w:p>
    <w:p w:rsidR="003B7830" w:rsidRPr="004B3B4E" w:rsidRDefault="003B7830" w:rsidP="004B3B4E">
      <w:pPr>
        <w:autoSpaceDE w:val="0"/>
        <w:autoSpaceDN w:val="0"/>
        <w:adjustRightInd w:val="0"/>
        <w:spacing w:after="0" w:line="240" w:lineRule="auto"/>
        <w:ind w:left="708" w:hanging="708"/>
        <w:rPr>
          <w:rFonts w:asciiTheme="minorHAnsi" w:hAnsiTheme="minorHAnsi" w:cs="LucidaGrande"/>
          <w:color w:val="000000"/>
          <w:sz w:val="24"/>
          <w:szCs w:val="24"/>
        </w:rPr>
      </w:pPr>
      <w:r w:rsidRPr="004B3B4E">
        <w:rPr>
          <w:rFonts w:asciiTheme="minorHAnsi" w:hAnsiTheme="minorHAnsi" w:cs="Athelas-Regular"/>
          <w:color w:val="000000"/>
          <w:sz w:val="24"/>
          <w:szCs w:val="24"/>
        </w:rPr>
        <w:t>1.</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91CC6">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moet zorgen voor een omge</w:t>
      </w:r>
      <w:r w:rsidR="00091CC6">
        <w:rPr>
          <w:rFonts w:asciiTheme="minorHAnsi" w:hAnsiTheme="minorHAnsi" w:cs="LucidaGrande"/>
          <w:color w:val="000000"/>
          <w:sz w:val="24"/>
          <w:szCs w:val="24"/>
        </w:rPr>
        <w:t>ving en een sfeer waarbinnen de</w:t>
      </w:r>
      <w:r w:rsidR="00053484">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ruiter zich veilig en gerespecteerd voelt.</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Athelas-Regular"/>
          <w:color w:val="000000"/>
          <w:sz w:val="24"/>
          <w:szCs w:val="24"/>
        </w:rPr>
        <w:t>2.</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91CC6">
        <w:rPr>
          <w:rFonts w:asciiTheme="minorHAnsi" w:hAnsiTheme="minorHAnsi" w:cs="LucidaGrande"/>
          <w:color w:val="000000"/>
          <w:sz w:val="24"/>
          <w:szCs w:val="24"/>
        </w:rPr>
        <w:t xml:space="preserve">De medewerker </w:t>
      </w:r>
      <w:r w:rsidRPr="004B3B4E">
        <w:rPr>
          <w:rFonts w:asciiTheme="minorHAnsi" w:hAnsiTheme="minorHAnsi" w:cs="LucidaGrande"/>
          <w:color w:val="000000"/>
          <w:sz w:val="24"/>
          <w:szCs w:val="24"/>
        </w:rPr>
        <w:t>onthoudt zich ervan de ruiter te bejegenen op een wijze die de</w:t>
      </w:r>
    </w:p>
    <w:p w:rsidR="003B7830" w:rsidRPr="004B3B4E" w:rsidRDefault="003B7830" w:rsidP="004B3B4E">
      <w:pPr>
        <w:autoSpaceDE w:val="0"/>
        <w:autoSpaceDN w:val="0"/>
        <w:adjustRightInd w:val="0"/>
        <w:spacing w:after="0" w:line="240" w:lineRule="auto"/>
        <w:ind w:firstLine="708"/>
        <w:rPr>
          <w:rFonts w:asciiTheme="minorHAnsi" w:hAnsiTheme="minorHAnsi" w:cs="LucidaGrande"/>
          <w:color w:val="000000"/>
          <w:sz w:val="24"/>
          <w:szCs w:val="24"/>
        </w:rPr>
      </w:pPr>
      <w:r w:rsidRPr="004B3B4E">
        <w:rPr>
          <w:rFonts w:asciiTheme="minorHAnsi" w:hAnsiTheme="minorHAnsi" w:cs="LucidaGrande"/>
          <w:color w:val="000000"/>
          <w:sz w:val="24"/>
          <w:szCs w:val="24"/>
        </w:rPr>
        <w:t>minderjarige ruiter in zijn waardigheid aantast.</w:t>
      </w:r>
    </w:p>
    <w:p w:rsidR="003B7830" w:rsidRPr="004B3B4E" w:rsidRDefault="003B7830" w:rsidP="004B3B4E">
      <w:pPr>
        <w:autoSpaceDE w:val="0"/>
        <w:autoSpaceDN w:val="0"/>
        <w:adjustRightInd w:val="0"/>
        <w:spacing w:after="0" w:line="240" w:lineRule="auto"/>
        <w:ind w:left="708" w:hanging="708"/>
        <w:rPr>
          <w:rFonts w:asciiTheme="minorHAnsi" w:hAnsiTheme="minorHAnsi" w:cs="LucidaGrande"/>
          <w:color w:val="000000"/>
          <w:sz w:val="24"/>
          <w:szCs w:val="24"/>
        </w:rPr>
      </w:pPr>
      <w:r w:rsidRPr="004B3B4E">
        <w:rPr>
          <w:rFonts w:asciiTheme="minorHAnsi" w:hAnsiTheme="minorHAnsi" w:cs="Athelas-Regular"/>
          <w:color w:val="000000"/>
          <w:sz w:val="24"/>
          <w:szCs w:val="24"/>
        </w:rPr>
        <w:t>3.</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91CC6">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dringt niet ongewenst verder door in het privéleven van de minderjarige</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ruiter dan functioneel noodzakelijk is.</w:t>
      </w:r>
    </w:p>
    <w:p w:rsidR="003B7830" w:rsidRPr="004B3B4E" w:rsidRDefault="003B7830" w:rsidP="00091CC6">
      <w:pPr>
        <w:autoSpaceDE w:val="0"/>
        <w:autoSpaceDN w:val="0"/>
        <w:adjustRightInd w:val="0"/>
        <w:spacing w:after="0" w:line="240" w:lineRule="auto"/>
        <w:ind w:left="708" w:hanging="708"/>
        <w:rPr>
          <w:rFonts w:asciiTheme="minorHAnsi" w:hAnsiTheme="minorHAnsi" w:cs="LucidaGrande"/>
          <w:color w:val="000000"/>
          <w:sz w:val="24"/>
          <w:szCs w:val="24"/>
        </w:rPr>
      </w:pPr>
      <w:r w:rsidRPr="004B3B4E">
        <w:rPr>
          <w:rFonts w:asciiTheme="minorHAnsi" w:hAnsiTheme="minorHAnsi" w:cs="Athelas-Regular"/>
          <w:color w:val="000000"/>
          <w:sz w:val="24"/>
          <w:szCs w:val="24"/>
        </w:rPr>
        <w:t>4.</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91CC6">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onthoudt zich van elke vorm van seksuele benadering en misbruik ten</w:t>
      </w:r>
      <w:r w:rsidR="00091CC6">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opzichte van de ruiter. Alle seksuele handelingen, contact</w:t>
      </w:r>
      <w:r w:rsidR="00091CC6">
        <w:rPr>
          <w:rFonts w:asciiTheme="minorHAnsi" w:hAnsiTheme="minorHAnsi" w:cs="LucidaGrande"/>
          <w:color w:val="000000"/>
          <w:sz w:val="24"/>
          <w:szCs w:val="24"/>
        </w:rPr>
        <w:t>en en relaties tussen medewerker</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 xml:space="preserve">en minderjarige tot 16 jaar/ </w:t>
      </w:r>
      <w:r w:rsidR="004C6E52" w:rsidRPr="004B3B4E">
        <w:rPr>
          <w:rFonts w:asciiTheme="minorHAnsi" w:hAnsiTheme="minorHAnsi" w:cs="LucidaGrande"/>
          <w:color w:val="000000"/>
          <w:sz w:val="24"/>
          <w:szCs w:val="24"/>
        </w:rPr>
        <w:t>mindervalide</w:t>
      </w:r>
      <w:r w:rsidRPr="004B3B4E">
        <w:rPr>
          <w:rFonts w:asciiTheme="minorHAnsi" w:hAnsiTheme="minorHAnsi" w:cs="LucidaGrande"/>
          <w:color w:val="000000"/>
          <w:sz w:val="24"/>
          <w:szCs w:val="24"/>
        </w:rPr>
        <w:t xml:space="preserve"> ruiter zijn onder geen beding geoorloofd en</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worden beschouwd als seksueel grensoverschrijdend gedrag.</w:t>
      </w:r>
    </w:p>
    <w:p w:rsidR="003B7830" w:rsidRPr="004B3B4E" w:rsidRDefault="003B7830" w:rsidP="00053484">
      <w:pPr>
        <w:autoSpaceDE w:val="0"/>
        <w:autoSpaceDN w:val="0"/>
        <w:adjustRightInd w:val="0"/>
        <w:spacing w:after="0" w:line="240" w:lineRule="auto"/>
        <w:ind w:left="708" w:hanging="708"/>
        <w:rPr>
          <w:rFonts w:asciiTheme="minorHAnsi" w:hAnsiTheme="minorHAnsi" w:cs="LucidaGrande"/>
          <w:color w:val="000000"/>
          <w:sz w:val="24"/>
          <w:szCs w:val="24"/>
        </w:rPr>
      </w:pPr>
      <w:r w:rsidRPr="004B3B4E">
        <w:rPr>
          <w:rFonts w:asciiTheme="minorHAnsi" w:hAnsiTheme="minorHAnsi" w:cs="Athelas-Regular"/>
          <w:color w:val="000000"/>
          <w:sz w:val="24"/>
          <w:szCs w:val="24"/>
        </w:rPr>
        <w:lastRenderedPageBreak/>
        <w:t>5.</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53484">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mag de minderjarige ruiter niet op zodanige wijze aanraken, dat deze</w:t>
      </w:r>
      <w:r w:rsidR="00053484">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aanraking naar redelijke verwachting als seksueel of erotisch van aard ervaren zal worden.</w:t>
      </w:r>
    </w:p>
    <w:p w:rsidR="003B7830" w:rsidRPr="004B3B4E" w:rsidRDefault="003B7830" w:rsidP="004B3B4E">
      <w:pPr>
        <w:autoSpaceDE w:val="0"/>
        <w:autoSpaceDN w:val="0"/>
        <w:adjustRightInd w:val="0"/>
        <w:spacing w:after="0" w:line="240" w:lineRule="auto"/>
        <w:ind w:left="708" w:hanging="708"/>
        <w:rPr>
          <w:rFonts w:asciiTheme="minorHAnsi" w:hAnsiTheme="minorHAnsi" w:cs="LucidaGrande"/>
          <w:color w:val="000000"/>
          <w:sz w:val="24"/>
          <w:szCs w:val="24"/>
        </w:rPr>
      </w:pPr>
      <w:r w:rsidRPr="004B3B4E">
        <w:rPr>
          <w:rFonts w:asciiTheme="minorHAnsi" w:hAnsiTheme="minorHAnsi" w:cs="Athelas-Regular"/>
          <w:color w:val="000000"/>
          <w:sz w:val="24"/>
          <w:szCs w:val="24"/>
        </w:rPr>
        <w:t>6.</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00053484">
        <w:rPr>
          <w:rFonts w:asciiTheme="minorHAnsi" w:hAnsiTheme="minorHAnsi" w:cs="LucidaGrande"/>
          <w:color w:val="000000"/>
          <w:sz w:val="24"/>
          <w:szCs w:val="24"/>
        </w:rPr>
        <w:t>De medewerker zal tijdens lessen, kampen, evenementen</w:t>
      </w:r>
      <w:r w:rsidRPr="004B3B4E">
        <w:rPr>
          <w:rFonts w:asciiTheme="minorHAnsi" w:hAnsiTheme="minorHAnsi" w:cs="LucidaGrande"/>
          <w:color w:val="000000"/>
          <w:sz w:val="24"/>
          <w:szCs w:val="24"/>
        </w:rPr>
        <w:t xml:space="preserve"> en dergelijke zeer terughoudend</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en met respect omgaan met minderjarige ruiters en de ruimtes waarin zij zich bevinden.</w:t>
      </w:r>
    </w:p>
    <w:p w:rsidR="003B7830" w:rsidRPr="004B3B4E" w:rsidRDefault="003B7830" w:rsidP="004B3B4E">
      <w:pPr>
        <w:autoSpaceDE w:val="0"/>
        <w:autoSpaceDN w:val="0"/>
        <w:adjustRightInd w:val="0"/>
        <w:spacing w:after="0" w:line="240" w:lineRule="auto"/>
        <w:ind w:left="705" w:hanging="705"/>
        <w:rPr>
          <w:rFonts w:asciiTheme="minorHAnsi" w:hAnsiTheme="minorHAnsi" w:cs="LucidaGrande"/>
          <w:color w:val="000000"/>
          <w:sz w:val="24"/>
          <w:szCs w:val="24"/>
        </w:rPr>
      </w:pPr>
      <w:r w:rsidRPr="004B3B4E">
        <w:rPr>
          <w:rFonts w:asciiTheme="minorHAnsi" w:hAnsiTheme="minorHAnsi" w:cs="Athelas-Regular"/>
          <w:color w:val="000000"/>
          <w:sz w:val="24"/>
          <w:szCs w:val="24"/>
        </w:rPr>
        <w:t xml:space="preserve">7. </w:t>
      </w:r>
      <w:r w:rsidR="004B3B4E" w:rsidRPr="004B3B4E">
        <w:rPr>
          <w:rFonts w:asciiTheme="minorHAnsi" w:hAnsiTheme="minorHAnsi" w:cs="Athelas-Regular"/>
          <w:color w:val="000000"/>
          <w:sz w:val="24"/>
          <w:szCs w:val="24"/>
        </w:rPr>
        <w:tab/>
      </w:r>
      <w:r w:rsidR="00053484">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heeft de plicht de minderjarige ruiter naar vermogen te beschermen tegen</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vormen van ongelijkwaardige behandeling en seksueel grensoverschrijdend gedrag en zal</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er actief op toezien dat de gedragscode door iedereen die bij de minderjarige ruiter is</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betrokken, wordt nageleefd.</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Athelas-Regular"/>
          <w:color w:val="000000"/>
          <w:sz w:val="24"/>
          <w:szCs w:val="24"/>
        </w:rPr>
        <w:t xml:space="preserve">8. </w:t>
      </w:r>
      <w:r w:rsidR="004B3B4E" w:rsidRPr="004B3B4E">
        <w:rPr>
          <w:rFonts w:asciiTheme="minorHAnsi" w:hAnsiTheme="minorHAnsi" w:cs="Athelas-Regular"/>
          <w:color w:val="000000"/>
          <w:sz w:val="24"/>
          <w:szCs w:val="24"/>
        </w:rPr>
        <w:tab/>
      </w:r>
      <w:r w:rsidR="00053484">
        <w:rPr>
          <w:rFonts w:asciiTheme="minorHAnsi" w:hAnsiTheme="minorHAnsi" w:cs="LucidaGrande"/>
          <w:color w:val="000000"/>
          <w:sz w:val="24"/>
          <w:szCs w:val="24"/>
        </w:rPr>
        <w:t>Indien de medewerker</w:t>
      </w:r>
      <w:r w:rsidRPr="004B3B4E">
        <w:rPr>
          <w:rFonts w:asciiTheme="minorHAnsi" w:hAnsiTheme="minorHAnsi" w:cs="LucidaGrande"/>
          <w:color w:val="000000"/>
          <w:sz w:val="24"/>
          <w:szCs w:val="24"/>
        </w:rPr>
        <w:t xml:space="preserve"> gedrag signaleert dat niet in overeenstemming is met deze</w:t>
      </w:r>
    </w:p>
    <w:p w:rsidR="003B7830" w:rsidRPr="004B3B4E" w:rsidRDefault="003B7830" w:rsidP="004B3B4E">
      <w:pPr>
        <w:autoSpaceDE w:val="0"/>
        <w:autoSpaceDN w:val="0"/>
        <w:adjustRightInd w:val="0"/>
        <w:spacing w:after="0" w:line="240" w:lineRule="auto"/>
        <w:ind w:left="708"/>
        <w:rPr>
          <w:rFonts w:asciiTheme="minorHAnsi" w:hAnsiTheme="minorHAnsi" w:cs="LucidaGrande"/>
          <w:color w:val="000000"/>
          <w:sz w:val="24"/>
          <w:szCs w:val="24"/>
        </w:rPr>
      </w:pPr>
      <w:r w:rsidRPr="004B3B4E">
        <w:rPr>
          <w:rFonts w:asciiTheme="minorHAnsi" w:hAnsiTheme="minorHAnsi" w:cs="LucidaGrande"/>
          <w:color w:val="000000"/>
          <w:sz w:val="24"/>
          <w:szCs w:val="24"/>
        </w:rPr>
        <w:t>gedragscode en bij vermoedens van seksueel grensoverschrijdend gedrag, is hij verplicht</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hiervan melding te maken bij de daarvoor door het bestuur aangewezen personen.</w:t>
      </w:r>
    </w:p>
    <w:p w:rsidR="003B7830" w:rsidRPr="004B3B4E" w:rsidRDefault="003B7830" w:rsidP="00053484">
      <w:pPr>
        <w:autoSpaceDE w:val="0"/>
        <w:autoSpaceDN w:val="0"/>
        <w:adjustRightInd w:val="0"/>
        <w:spacing w:after="0" w:line="240" w:lineRule="auto"/>
        <w:ind w:left="705" w:hanging="705"/>
        <w:rPr>
          <w:rFonts w:asciiTheme="minorHAnsi" w:hAnsiTheme="minorHAnsi" w:cs="LucidaGrande"/>
          <w:color w:val="000000"/>
          <w:sz w:val="24"/>
          <w:szCs w:val="24"/>
        </w:rPr>
      </w:pPr>
      <w:r w:rsidRPr="004B3B4E">
        <w:rPr>
          <w:rFonts w:asciiTheme="minorHAnsi" w:hAnsiTheme="minorHAnsi" w:cs="Athelas-Regular"/>
          <w:color w:val="000000"/>
          <w:sz w:val="24"/>
          <w:szCs w:val="24"/>
        </w:rPr>
        <w:t xml:space="preserve">9. </w:t>
      </w:r>
      <w:r w:rsidR="004B3B4E" w:rsidRPr="004B3B4E">
        <w:rPr>
          <w:rFonts w:asciiTheme="minorHAnsi" w:hAnsiTheme="minorHAnsi" w:cs="Athelas-Regular"/>
          <w:color w:val="000000"/>
          <w:sz w:val="24"/>
          <w:szCs w:val="24"/>
        </w:rPr>
        <w:tab/>
      </w:r>
      <w:r w:rsidR="00053484">
        <w:rPr>
          <w:rFonts w:asciiTheme="minorHAnsi" w:hAnsiTheme="minorHAnsi" w:cs="LucidaGrande"/>
          <w:color w:val="000000"/>
          <w:sz w:val="24"/>
          <w:szCs w:val="24"/>
        </w:rPr>
        <w:t>De medewerker</w:t>
      </w:r>
      <w:r w:rsidRPr="004B3B4E">
        <w:rPr>
          <w:rFonts w:asciiTheme="minorHAnsi" w:hAnsiTheme="minorHAnsi" w:cs="LucidaGrande"/>
          <w:color w:val="000000"/>
          <w:sz w:val="24"/>
          <w:szCs w:val="24"/>
        </w:rPr>
        <w:t xml:space="preserve"> krijgt of geeft geen (</w:t>
      </w:r>
      <w:proofErr w:type="spellStart"/>
      <w:r w:rsidRPr="004B3B4E">
        <w:rPr>
          <w:rFonts w:asciiTheme="minorHAnsi" w:hAnsiTheme="minorHAnsi" w:cs="LucidaGrande"/>
          <w:color w:val="000000"/>
          <w:sz w:val="24"/>
          <w:szCs w:val="24"/>
        </w:rPr>
        <w:t>im</w:t>
      </w:r>
      <w:proofErr w:type="spellEnd"/>
      <w:r w:rsidRPr="004B3B4E">
        <w:rPr>
          <w:rFonts w:asciiTheme="minorHAnsi" w:hAnsiTheme="minorHAnsi" w:cs="LucidaGrande"/>
          <w:color w:val="000000"/>
          <w:sz w:val="24"/>
          <w:szCs w:val="24"/>
        </w:rPr>
        <w:t>)materiële vergoedingen die niet in de rede zijn.</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Athelas-Regular"/>
          <w:color w:val="000000"/>
          <w:sz w:val="24"/>
          <w:szCs w:val="24"/>
        </w:rPr>
        <w:t>10.</w:t>
      </w:r>
      <w:r w:rsidR="004B3B4E" w:rsidRPr="004B3B4E">
        <w:rPr>
          <w:rFonts w:asciiTheme="minorHAnsi" w:hAnsiTheme="minorHAnsi" w:cs="Athelas-Regular"/>
          <w:color w:val="000000"/>
          <w:sz w:val="24"/>
          <w:szCs w:val="24"/>
        </w:rPr>
        <w:tab/>
      </w:r>
      <w:r w:rsidRPr="004B3B4E">
        <w:rPr>
          <w:rFonts w:asciiTheme="minorHAnsi" w:hAnsiTheme="minorHAnsi" w:cs="Athelas-Regular"/>
          <w:color w:val="000000"/>
          <w:sz w:val="24"/>
          <w:szCs w:val="24"/>
        </w:rPr>
        <w:t xml:space="preserve"> </w:t>
      </w:r>
      <w:r w:rsidRPr="004B3B4E">
        <w:rPr>
          <w:rFonts w:asciiTheme="minorHAnsi" w:hAnsiTheme="minorHAnsi" w:cs="LucidaGrande"/>
          <w:color w:val="000000"/>
          <w:sz w:val="24"/>
          <w:szCs w:val="24"/>
        </w:rPr>
        <w:t>In die gevallen waar de gedragscode niet (direct) voorziet, of bij twijfel over de</w:t>
      </w:r>
    </w:p>
    <w:p w:rsidR="003B7830" w:rsidRPr="004B3B4E" w:rsidRDefault="003B7830" w:rsidP="004B3B4E">
      <w:pPr>
        <w:autoSpaceDE w:val="0"/>
        <w:autoSpaceDN w:val="0"/>
        <w:adjustRightInd w:val="0"/>
        <w:spacing w:after="0" w:line="240" w:lineRule="auto"/>
        <w:ind w:left="708"/>
        <w:rPr>
          <w:rFonts w:asciiTheme="minorHAnsi" w:hAnsiTheme="minorHAnsi" w:cs="LucidaGrande"/>
          <w:color w:val="000000"/>
          <w:sz w:val="24"/>
          <w:szCs w:val="24"/>
        </w:rPr>
      </w:pPr>
      <w:r w:rsidRPr="004B3B4E">
        <w:rPr>
          <w:rFonts w:asciiTheme="minorHAnsi" w:hAnsiTheme="minorHAnsi" w:cs="LucidaGrande"/>
          <w:color w:val="000000"/>
          <w:sz w:val="24"/>
          <w:szCs w:val="24"/>
        </w:rPr>
        <w:t>toelaatbaarheid van bepaalde gedragingen ligt het binnen de verantwoordelijkheid van de</w:t>
      </w:r>
      <w:r w:rsidR="004B3B4E">
        <w:rPr>
          <w:rFonts w:asciiTheme="minorHAnsi" w:hAnsiTheme="minorHAnsi" w:cs="LucidaGrande"/>
          <w:color w:val="000000"/>
          <w:sz w:val="24"/>
          <w:szCs w:val="24"/>
        </w:rPr>
        <w:t xml:space="preserve"> </w:t>
      </w:r>
      <w:r w:rsidR="00053484">
        <w:rPr>
          <w:rFonts w:asciiTheme="minorHAnsi" w:hAnsiTheme="minorHAnsi" w:cs="LucidaGrande"/>
          <w:color w:val="000000"/>
          <w:sz w:val="24"/>
          <w:szCs w:val="24"/>
        </w:rPr>
        <w:t>medewerker</w:t>
      </w:r>
      <w:r w:rsidRPr="004B3B4E">
        <w:rPr>
          <w:rFonts w:asciiTheme="minorHAnsi" w:hAnsiTheme="minorHAnsi" w:cs="LucidaGrande"/>
          <w:color w:val="000000"/>
          <w:sz w:val="24"/>
          <w:szCs w:val="24"/>
        </w:rPr>
        <w:t xml:space="preserve"> in de geest van de gedragscode te handelen en zo nodig daarover in contact te</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treden met een door het bestuur aangewezen persoon. (Vertrouwenspersoon).</w:t>
      </w:r>
    </w:p>
    <w:p w:rsidR="004B3B4E" w:rsidRPr="004B3B4E" w:rsidRDefault="004B3B4E" w:rsidP="003B7830">
      <w:pPr>
        <w:autoSpaceDE w:val="0"/>
        <w:autoSpaceDN w:val="0"/>
        <w:adjustRightInd w:val="0"/>
        <w:spacing w:after="0" w:line="240" w:lineRule="auto"/>
        <w:rPr>
          <w:rFonts w:asciiTheme="minorHAnsi" w:hAnsiTheme="minorHAnsi" w:cs="LucidaGrande-Bold"/>
          <w:b/>
          <w:bCs/>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Bold"/>
          <w:b/>
          <w:bCs/>
          <w:color w:val="000000"/>
          <w:sz w:val="24"/>
          <w:szCs w:val="24"/>
        </w:rPr>
      </w:pPr>
      <w:r w:rsidRPr="004B3B4E">
        <w:rPr>
          <w:rFonts w:asciiTheme="minorHAnsi" w:hAnsiTheme="minorHAnsi" w:cs="LucidaGrande-Bold"/>
          <w:b/>
          <w:bCs/>
          <w:color w:val="000000"/>
          <w:sz w:val="24"/>
          <w:szCs w:val="24"/>
        </w:rPr>
        <w:t>2. Omschrijving seksueel grensoverschrijdend gedrag met minderjarigen en sanctiebeleid</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Onder seksueel grensoverschrijdend gedrag met minderjarige ruiters verstaan wij:</w:t>
      </w:r>
    </w:p>
    <w:p w:rsidR="003B7830"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Elke vorm van seksueel gedrag of seksuele toenadering, in verbale, non</w:t>
      </w:r>
      <w:r w:rsidR="00053484">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verbale of fysieke zin,</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opzettelijk of onopzettelijk, die door de persoon die het ondergaat als ongewenst of gedwongen</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 xml:space="preserve">wordt ervaren; </w:t>
      </w:r>
      <w:r w:rsidR="004C6E52" w:rsidRPr="004B3B4E">
        <w:rPr>
          <w:rFonts w:asciiTheme="minorHAnsi" w:hAnsiTheme="minorHAnsi" w:cs="LucidaGrande"/>
          <w:color w:val="000000"/>
          <w:sz w:val="24"/>
          <w:szCs w:val="24"/>
        </w:rPr>
        <w:t>en/</w:t>
      </w:r>
      <w:r w:rsidRPr="004B3B4E">
        <w:rPr>
          <w:rFonts w:asciiTheme="minorHAnsi" w:hAnsiTheme="minorHAnsi" w:cs="LucidaGrande"/>
          <w:color w:val="000000"/>
          <w:sz w:val="24"/>
          <w:szCs w:val="24"/>
        </w:rPr>
        <w:t xml:space="preserve"> of plaatsvindt binnen een ongelijke machtsverhouding (volwassene-</w:t>
      </w:r>
      <w:r w:rsidR="004C6E52" w:rsidRPr="004B3B4E">
        <w:rPr>
          <w:rFonts w:asciiTheme="minorHAnsi" w:hAnsiTheme="minorHAnsi" w:cs="LucidaGrande"/>
          <w:color w:val="000000"/>
          <w:sz w:val="24"/>
          <w:szCs w:val="24"/>
        </w:rPr>
        <w:t>kind</w:t>
      </w:r>
      <w:r w:rsidR="004C6E52">
        <w:rPr>
          <w:rFonts w:asciiTheme="minorHAnsi" w:hAnsiTheme="minorHAnsi" w:cs="LucidaGrande"/>
          <w:color w:val="000000"/>
          <w:sz w:val="24"/>
          <w:szCs w:val="24"/>
        </w:rPr>
        <w:t>, hulpverlener</w:t>
      </w:r>
      <w:r w:rsidRPr="004B3B4E">
        <w:rPr>
          <w:rFonts w:asciiTheme="minorHAnsi" w:hAnsiTheme="minorHAnsi" w:cs="LucidaGrande"/>
          <w:color w:val="000000"/>
          <w:sz w:val="24"/>
          <w:szCs w:val="24"/>
        </w:rPr>
        <w:t xml:space="preserve">-cliënt, leerkracht-leerling, trainer-pupil, leiding-jeugdlid, e.d.); </w:t>
      </w:r>
      <w:r w:rsidR="004C6E52" w:rsidRPr="004B3B4E">
        <w:rPr>
          <w:rFonts w:asciiTheme="minorHAnsi" w:hAnsiTheme="minorHAnsi" w:cs="LucidaGrande"/>
          <w:color w:val="000000"/>
          <w:sz w:val="24"/>
          <w:szCs w:val="24"/>
        </w:rPr>
        <w:t>en/</w:t>
      </w:r>
      <w:r w:rsidRPr="004B3B4E">
        <w:rPr>
          <w:rFonts w:asciiTheme="minorHAnsi" w:hAnsiTheme="minorHAnsi" w:cs="LucidaGrande"/>
          <w:color w:val="000000"/>
          <w:sz w:val="24"/>
          <w:szCs w:val="24"/>
        </w:rPr>
        <w:t xml:space="preserve"> of andere</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handelingen of gedragingen die strafbaar zijn volgens het Wetboek van Strafrecht.</w:t>
      </w:r>
    </w:p>
    <w:p w:rsidR="004B3B4E" w:rsidRP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Gedragingen die volgens de bovenstaande omschrijving vallen onder seksueel grensoverschrijdend</w:t>
      </w:r>
      <w:r w:rsidR="004B3B4E">
        <w:rPr>
          <w:rFonts w:asciiTheme="minorHAnsi" w:hAnsiTheme="minorHAnsi" w:cs="LucidaGrande"/>
          <w:color w:val="000000"/>
          <w:sz w:val="24"/>
          <w:szCs w:val="24"/>
        </w:rPr>
        <w:t xml:space="preserve"> </w:t>
      </w:r>
      <w:r w:rsidR="00053484">
        <w:rPr>
          <w:rFonts w:asciiTheme="minorHAnsi" w:hAnsiTheme="minorHAnsi" w:cs="LucidaGrande"/>
          <w:color w:val="000000"/>
          <w:sz w:val="24"/>
          <w:szCs w:val="24"/>
        </w:rPr>
        <w:t>gedrag met</w:t>
      </w:r>
      <w:r w:rsidRPr="004B3B4E">
        <w:rPr>
          <w:rFonts w:asciiTheme="minorHAnsi" w:hAnsiTheme="minorHAnsi" w:cs="LucidaGrande"/>
          <w:color w:val="000000"/>
          <w:sz w:val="24"/>
          <w:szCs w:val="24"/>
        </w:rPr>
        <w:t xml:space="preserve"> ruiters, kunnen worden gesanctioneerd door een</w:t>
      </w:r>
      <w:r w:rsidR="004B3B4E">
        <w:rPr>
          <w:rFonts w:asciiTheme="minorHAnsi" w:hAnsiTheme="minorHAnsi" w:cs="LucidaGrande"/>
          <w:color w:val="000000"/>
          <w:sz w:val="24"/>
          <w:szCs w:val="24"/>
        </w:rPr>
        <w:t xml:space="preserve"> </w:t>
      </w:r>
      <w:r w:rsidRPr="004B3B4E">
        <w:rPr>
          <w:rFonts w:asciiTheme="minorHAnsi" w:hAnsiTheme="minorHAnsi" w:cs="LucidaGrande"/>
          <w:color w:val="000000"/>
          <w:sz w:val="24"/>
          <w:szCs w:val="24"/>
        </w:rPr>
        <w:t xml:space="preserve">tuchtrechtprocedure waarin hoor en wederhoor zal </w:t>
      </w:r>
      <w:r w:rsidR="004C6E52" w:rsidRPr="004B3B4E">
        <w:rPr>
          <w:rFonts w:asciiTheme="minorHAnsi" w:hAnsiTheme="minorHAnsi" w:cs="LucidaGrande"/>
          <w:color w:val="000000"/>
          <w:sz w:val="24"/>
          <w:szCs w:val="24"/>
        </w:rPr>
        <w:t>plaatsvinden</w:t>
      </w:r>
      <w:r w:rsidRPr="004B3B4E">
        <w:rPr>
          <w:rFonts w:asciiTheme="minorHAnsi" w:hAnsiTheme="minorHAnsi" w:cs="LucidaGrande"/>
          <w:color w:val="000000"/>
          <w:sz w:val="24"/>
          <w:szCs w:val="24"/>
        </w:rPr>
        <w:t>.</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De sancties bestaan uit het voor korte of langere tijd uitsluiten van (vrijwilligers)werk met</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 xml:space="preserve">minderjarige </w:t>
      </w:r>
      <w:r w:rsidR="00053484">
        <w:rPr>
          <w:rFonts w:asciiTheme="minorHAnsi" w:hAnsiTheme="minorHAnsi" w:cs="LucidaGrande"/>
          <w:color w:val="000000"/>
          <w:sz w:val="24"/>
          <w:szCs w:val="24"/>
        </w:rPr>
        <w:t xml:space="preserve">of mensen met een beperking </w:t>
      </w:r>
      <w:r w:rsidRPr="004B3B4E">
        <w:rPr>
          <w:rFonts w:asciiTheme="minorHAnsi" w:hAnsiTheme="minorHAnsi" w:cs="LucidaGrande"/>
          <w:color w:val="000000"/>
          <w:sz w:val="24"/>
          <w:szCs w:val="24"/>
        </w:rPr>
        <w:t>door persoonsgegevens in een centraal register op te nemen.</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Seksueel grensoverschrijde</w:t>
      </w:r>
      <w:r w:rsidR="00053484">
        <w:rPr>
          <w:rFonts w:asciiTheme="minorHAnsi" w:hAnsiTheme="minorHAnsi" w:cs="LucidaGrande"/>
          <w:color w:val="000000"/>
          <w:sz w:val="24"/>
          <w:szCs w:val="24"/>
        </w:rPr>
        <w:t>nde gedragingen met</w:t>
      </w:r>
      <w:r w:rsidRPr="004B3B4E">
        <w:rPr>
          <w:rFonts w:asciiTheme="minorHAnsi" w:hAnsiTheme="minorHAnsi" w:cs="LucidaGrande"/>
          <w:color w:val="000000"/>
          <w:sz w:val="24"/>
          <w:szCs w:val="24"/>
        </w:rPr>
        <w:t xml:space="preserve"> ruiters waarvan het bestuur</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oordeelt dat deze vallen onder het Wetboek van Strafrecht, zullen bij politie/justitie worden</w:t>
      </w: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gemeld.</w:t>
      </w:r>
    </w:p>
    <w:p w:rsid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091CC6" w:rsidRDefault="00091CC6" w:rsidP="003B7830">
      <w:pPr>
        <w:autoSpaceDE w:val="0"/>
        <w:autoSpaceDN w:val="0"/>
        <w:adjustRightInd w:val="0"/>
        <w:spacing w:after="0" w:line="240" w:lineRule="auto"/>
        <w:rPr>
          <w:rFonts w:asciiTheme="minorHAnsi" w:hAnsiTheme="minorHAnsi" w:cs="LucidaGrande"/>
          <w:color w:val="000000"/>
          <w:sz w:val="24"/>
          <w:szCs w:val="24"/>
        </w:rPr>
      </w:pPr>
      <w:r>
        <w:rPr>
          <w:rFonts w:asciiTheme="minorHAnsi" w:hAnsiTheme="minorHAnsi" w:cs="LucidaGrande"/>
          <w:color w:val="000000"/>
          <w:sz w:val="24"/>
          <w:szCs w:val="24"/>
        </w:rPr>
        <w:t>*Onder ruiters wordt verstaan: (Betalende) ruiters die rijden op de PMM in de leeftijd vanaf 6 jaar met al dan niet een verstandelijke</w:t>
      </w:r>
      <w:r w:rsidR="004C6E52">
        <w:rPr>
          <w:rFonts w:asciiTheme="minorHAnsi" w:hAnsiTheme="minorHAnsi" w:cs="LucidaGrande"/>
          <w:color w:val="000000"/>
          <w:sz w:val="24"/>
          <w:szCs w:val="24"/>
        </w:rPr>
        <w:t>-, lichamelijke</w:t>
      </w:r>
      <w:r>
        <w:rPr>
          <w:rFonts w:asciiTheme="minorHAnsi" w:hAnsiTheme="minorHAnsi" w:cs="LucidaGrande"/>
          <w:color w:val="000000"/>
          <w:sz w:val="24"/>
          <w:szCs w:val="24"/>
        </w:rPr>
        <w:t>-, zintuiglijke-, of meervoudige beperking.</w:t>
      </w:r>
    </w:p>
    <w:p w:rsidR="00091CC6" w:rsidRPr="004B3B4E" w:rsidRDefault="00091CC6" w:rsidP="003B7830">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 xml:space="preserve">Deze gedragscode </w:t>
      </w:r>
      <w:r w:rsidRPr="00605D54">
        <w:rPr>
          <w:rFonts w:asciiTheme="minorHAnsi" w:hAnsiTheme="minorHAnsi" w:cs="LucidaGrande"/>
          <w:color w:val="000000"/>
          <w:sz w:val="24"/>
          <w:szCs w:val="24"/>
        </w:rPr>
        <w:t xml:space="preserve">is </w:t>
      </w:r>
      <w:r w:rsidR="00605D54" w:rsidRPr="00605D54">
        <w:rPr>
          <w:rFonts w:asciiTheme="minorHAnsi" w:hAnsiTheme="minorHAnsi" w:cs="LucidaGrande"/>
          <w:color w:val="000000"/>
          <w:sz w:val="24"/>
          <w:szCs w:val="24"/>
        </w:rPr>
        <w:t>1</w:t>
      </w:r>
      <w:r w:rsidR="00053484" w:rsidRPr="00605D54">
        <w:rPr>
          <w:rFonts w:asciiTheme="minorHAnsi" w:hAnsiTheme="minorHAnsi" w:cs="LucidaGrande"/>
          <w:color w:val="000000"/>
          <w:sz w:val="24"/>
          <w:szCs w:val="24"/>
        </w:rPr>
        <w:t xml:space="preserve"> juni 2019</w:t>
      </w:r>
      <w:r w:rsidR="004B3B4E">
        <w:rPr>
          <w:rFonts w:asciiTheme="minorHAnsi" w:hAnsiTheme="minorHAnsi" w:cs="LucidaGrande"/>
          <w:color w:val="000000"/>
          <w:sz w:val="24"/>
          <w:szCs w:val="24"/>
        </w:rPr>
        <w:t xml:space="preserve"> vastgesteld door het bestuur van de Prinses Maxima Manege.</w:t>
      </w:r>
    </w:p>
    <w:p w:rsidR="004B3B4E" w:rsidRP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3B7830"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Ondertekend op: ………………………………………………………………….………. door:</w:t>
      </w:r>
    </w:p>
    <w:p w:rsidR="004B3B4E" w:rsidRP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Naam vrijwilliger: ……………………………………………………………………………………………..</w:t>
      </w:r>
    </w:p>
    <w:p w:rsidR="003B7830" w:rsidRDefault="003B7830" w:rsidP="003B7830">
      <w:pPr>
        <w:autoSpaceDE w:val="0"/>
        <w:autoSpaceDN w:val="0"/>
        <w:adjustRightInd w:val="0"/>
        <w:spacing w:after="0" w:line="240" w:lineRule="auto"/>
        <w:rPr>
          <w:rFonts w:asciiTheme="minorHAnsi" w:hAnsiTheme="minorHAnsi" w:cs="LucidaGrande"/>
          <w:color w:val="000000"/>
          <w:sz w:val="24"/>
          <w:szCs w:val="24"/>
        </w:rPr>
      </w:pPr>
      <w:r w:rsidRPr="004B3B4E">
        <w:rPr>
          <w:rFonts w:asciiTheme="minorHAnsi" w:hAnsiTheme="minorHAnsi" w:cs="LucidaGrande"/>
          <w:color w:val="000000"/>
          <w:sz w:val="24"/>
          <w:szCs w:val="24"/>
        </w:rPr>
        <w:t>Handtekening vrijwilliger:</w:t>
      </w:r>
    </w:p>
    <w:p w:rsidR="00605D54" w:rsidRDefault="00605D54" w:rsidP="003B7830">
      <w:pPr>
        <w:autoSpaceDE w:val="0"/>
        <w:autoSpaceDN w:val="0"/>
        <w:adjustRightInd w:val="0"/>
        <w:spacing w:after="0" w:line="240" w:lineRule="auto"/>
        <w:rPr>
          <w:rFonts w:asciiTheme="minorHAnsi" w:hAnsiTheme="minorHAnsi" w:cs="LucidaGrande"/>
          <w:color w:val="000000"/>
          <w:sz w:val="24"/>
          <w:szCs w:val="24"/>
        </w:rPr>
      </w:pPr>
    </w:p>
    <w:p w:rsidR="00605D54" w:rsidRDefault="00605D54" w:rsidP="003B7830">
      <w:pPr>
        <w:autoSpaceDE w:val="0"/>
        <w:autoSpaceDN w:val="0"/>
        <w:adjustRightInd w:val="0"/>
        <w:spacing w:after="0" w:line="240" w:lineRule="auto"/>
        <w:rPr>
          <w:rFonts w:asciiTheme="minorHAnsi" w:hAnsiTheme="minorHAnsi" w:cs="LucidaGrande"/>
          <w:color w:val="000000"/>
          <w:sz w:val="24"/>
          <w:szCs w:val="24"/>
        </w:rPr>
      </w:pPr>
    </w:p>
    <w:p w:rsidR="00605D54" w:rsidRPr="004B3B4E" w:rsidRDefault="00605D54" w:rsidP="003B7830">
      <w:pPr>
        <w:autoSpaceDE w:val="0"/>
        <w:autoSpaceDN w:val="0"/>
        <w:adjustRightInd w:val="0"/>
        <w:spacing w:after="0" w:line="240" w:lineRule="auto"/>
        <w:rPr>
          <w:rFonts w:asciiTheme="minorHAnsi" w:hAnsiTheme="minorHAnsi" w:cs="LucidaGrande"/>
          <w:color w:val="000000"/>
          <w:sz w:val="24"/>
          <w:szCs w:val="24"/>
        </w:rPr>
      </w:pPr>
    </w:p>
    <w:p w:rsidR="004B3B4E" w:rsidRPr="004B3B4E" w:rsidRDefault="004B3B4E" w:rsidP="003B7830">
      <w:pPr>
        <w:autoSpaceDE w:val="0"/>
        <w:autoSpaceDN w:val="0"/>
        <w:adjustRightInd w:val="0"/>
        <w:spacing w:after="0" w:line="240" w:lineRule="auto"/>
        <w:rPr>
          <w:rFonts w:asciiTheme="minorHAnsi" w:hAnsiTheme="minorHAnsi" w:cs="LucidaGrande"/>
          <w:color w:val="000000"/>
          <w:sz w:val="24"/>
          <w:szCs w:val="24"/>
        </w:rPr>
      </w:pPr>
    </w:p>
    <w:p w:rsidR="003B7830" w:rsidRPr="004B3B4E" w:rsidRDefault="00605D54" w:rsidP="003B7830">
      <w:pPr>
        <w:autoSpaceDE w:val="0"/>
        <w:autoSpaceDN w:val="0"/>
        <w:adjustRightInd w:val="0"/>
        <w:spacing w:after="0" w:line="240" w:lineRule="auto"/>
        <w:rPr>
          <w:rFonts w:asciiTheme="minorHAnsi" w:hAnsiTheme="minorHAnsi" w:cs="LucidaGrande"/>
          <w:color w:val="000000"/>
          <w:sz w:val="24"/>
          <w:szCs w:val="24"/>
        </w:rPr>
      </w:pPr>
      <w:r>
        <w:rPr>
          <w:rFonts w:asciiTheme="minorHAnsi" w:hAnsiTheme="minorHAnsi" w:cs="LucidaGrande"/>
          <w:color w:val="000000"/>
          <w:sz w:val="24"/>
          <w:szCs w:val="24"/>
        </w:rPr>
        <w:t xml:space="preserve">Naam voorzitter bestuur:   Thomas P. </w:t>
      </w:r>
      <w:proofErr w:type="spellStart"/>
      <w:r>
        <w:rPr>
          <w:rFonts w:asciiTheme="minorHAnsi" w:hAnsiTheme="minorHAnsi" w:cs="LucidaGrande"/>
          <w:color w:val="000000"/>
          <w:sz w:val="24"/>
          <w:szCs w:val="24"/>
        </w:rPr>
        <w:t>Meyjes</w:t>
      </w:r>
      <w:proofErr w:type="spellEnd"/>
    </w:p>
    <w:p w:rsidR="00316ED7" w:rsidRDefault="003B7830" w:rsidP="003B7830">
      <w:pPr>
        <w:rPr>
          <w:rFonts w:asciiTheme="minorHAnsi" w:hAnsiTheme="minorHAnsi" w:cs="LucidaGrande"/>
          <w:color w:val="000000"/>
          <w:sz w:val="24"/>
          <w:szCs w:val="24"/>
        </w:rPr>
      </w:pPr>
      <w:r w:rsidRPr="004B3B4E">
        <w:rPr>
          <w:rFonts w:asciiTheme="minorHAnsi" w:hAnsiTheme="minorHAnsi" w:cs="LucidaGrande"/>
          <w:color w:val="000000"/>
          <w:sz w:val="24"/>
          <w:szCs w:val="24"/>
        </w:rPr>
        <w:t>Handtekening bestuurslid:</w:t>
      </w:r>
    </w:p>
    <w:p w:rsidR="00377939" w:rsidRDefault="00377939" w:rsidP="003B7830">
      <w:pPr>
        <w:rPr>
          <w:rFonts w:asciiTheme="minorHAnsi" w:hAnsiTheme="minorHAnsi" w:cs="LucidaGrande"/>
          <w:color w:val="000000"/>
          <w:sz w:val="24"/>
          <w:szCs w:val="24"/>
        </w:rPr>
      </w:pPr>
    </w:p>
    <w:p w:rsidR="00377939" w:rsidRDefault="00377939" w:rsidP="003B7830">
      <w:pPr>
        <w:rPr>
          <w:rFonts w:asciiTheme="minorHAnsi" w:hAnsiTheme="minorHAnsi" w:cs="LucidaGrande"/>
          <w:color w:val="000000"/>
          <w:sz w:val="24"/>
          <w:szCs w:val="24"/>
        </w:rPr>
      </w:pPr>
      <w:r>
        <w:rPr>
          <w:rFonts w:asciiTheme="minorHAnsi" w:hAnsiTheme="minorHAnsi" w:cs="LucidaGrande"/>
          <w:color w:val="000000"/>
          <w:sz w:val="24"/>
          <w:szCs w:val="24"/>
        </w:rPr>
        <w:t>Naam bestuurslid PMM: Carla Valkema</w:t>
      </w:r>
    </w:p>
    <w:p w:rsidR="00377939" w:rsidRPr="004B3B4E" w:rsidRDefault="00377939" w:rsidP="003B7830">
      <w:pPr>
        <w:rPr>
          <w:rFonts w:asciiTheme="minorHAnsi" w:hAnsiTheme="minorHAnsi"/>
          <w:sz w:val="24"/>
          <w:szCs w:val="24"/>
        </w:rPr>
      </w:pPr>
      <w:r>
        <w:rPr>
          <w:rFonts w:asciiTheme="minorHAnsi" w:hAnsiTheme="minorHAnsi" w:cs="LucidaGrande"/>
          <w:color w:val="000000"/>
          <w:sz w:val="24"/>
          <w:szCs w:val="24"/>
        </w:rPr>
        <w:t>Handtekening bestuurslid:</w:t>
      </w:r>
      <w:bookmarkStart w:id="0" w:name="_GoBack"/>
      <w:bookmarkEnd w:id="0"/>
    </w:p>
    <w:sectPr w:rsidR="00377939" w:rsidRPr="004B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Grande-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Grande">
    <w:panose1 w:val="00000000000000000000"/>
    <w:charset w:val="00"/>
    <w:family w:val="swiss"/>
    <w:notTrueType/>
    <w:pitch w:val="default"/>
    <w:sig w:usb0="00000003" w:usb1="00000000" w:usb2="00000000" w:usb3="00000000" w:csb0="00000001" w:csb1="00000000"/>
  </w:font>
  <w:font w:name="Athela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3DC5"/>
    <w:multiLevelType w:val="hybridMultilevel"/>
    <w:tmpl w:val="E966782E"/>
    <w:lvl w:ilvl="0" w:tplc="A7EEFDCA">
      <w:start w:val="1"/>
      <w:numFmt w:val="decimal"/>
      <w:lvlText w:val="%1."/>
      <w:lvlJc w:val="left"/>
      <w:pPr>
        <w:ind w:left="720" w:hanging="360"/>
      </w:pPr>
      <w:rPr>
        <w:rFonts w:ascii="LucidaGrande-Bold" w:hAnsi="LucidaGrande-Bold" w:cs="LucidaGrande-Bol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30"/>
    <w:rsid w:val="00053484"/>
    <w:rsid w:val="00091CC6"/>
    <w:rsid w:val="001424EC"/>
    <w:rsid w:val="00316ED7"/>
    <w:rsid w:val="00377939"/>
    <w:rsid w:val="003B7830"/>
    <w:rsid w:val="004B3B4E"/>
    <w:rsid w:val="004C6E52"/>
    <w:rsid w:val="00605D54"/>
    <w:rsid w:val="008B7587"/>
    <w:rsid w:val="00E72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E5B2"/>
  <w15:chartTrackingRefBased/>
  <w15:docId w15:val="{0904699F-1CD4-4B75-A48D-1F68C316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3B4E"/>
    <w:pPr>
      <w:ind w:left="720"/>
      <w:contextualSpacing/>
    </w:pPr>
  </w:style>
  <w:style w:type="paragraph" w:customStyle="1" w:styleId="Default">
    <w:name w:val="Default"/>
    <w:rsid w:val="004B3B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ZorgSpectrum">
      <a:dk1>
        <a:srgbClr val="E82C53"/>
      </a:dk1>
      <a:lt1>
        <a:srgbClr val="000000"/>
      </a:lt1>
      <a:dk2>
        <a:srgbClr val="832246"/>
      </a:dk2>
      <a:lt2>
        <a:srgbClr val="6B9CD2"/>
      </a:lt2>
      <a:accent1>
        <a:srgbClr val="64C6D2"/>
      </a:accent1>
      <a:accent2>
        <a:srgbClr val="46AAA5"/>
      </a:accent2>
      <a:accent3>
        <a:srgbClr val="6EB46E"/>
      </a:accent3>
      <a:accent4>
        <a:srgbClr val="B9B441"/>
      </a:accent4>
      <a:accent5>
        <a:srgbClr val="EBA555"/>
      </a:accent5>
      <a:accent6>
        <a:srgbClr val="EB826E"/>
      </a:accent6>
      <a:hlink>
        <a:srgbClr val="6B9CD2"/>
      </a:hlink>
      <a:folHlink>
        <a:srgbClr val="83224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Nijhof - Verhoef</dc:creator>
  <cp:keywords/>
  <dc:description/>
  <cp:lastModifiedBy>Jenneke Nijhof - Verhoef</cp:lastModifiedBy>
  <cp:revision>2</cp:revision>
  <dcterms:created xsi:type="dcterms:W3CDTF">2019-06-18T16:23:00Z</dcterms:created>
  <dcterms:modified xsi:type="dcterms:W3CDTF">2019-06-18T16:23:00Z</dcterms:modified>
</cp:coreProperties>
</file>